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57" w:rsidRPr="003F7357" w:rsidRDefault="003F7357" w:rsidP="003F7357">
      <w:pPr>
        <w:spacing w:after="0" w:line="259" w:lineRule="auto"/>
        <w:ind w:left="10" w:right="0" w:hanging="10"/>
        <w:jc w:val="center"/>
        <w:rPr>
          <w:b/>
          <w:sz w:val="28"/>
          <w:szCs w:val="28"/>
          <w:lang w:val="ru-RU"/>
        </w:rPr>
      </w:pPr>
      <w:r w:rsidRPr="003F7357">
        <w:rPr>
          <w:b/>
          <w:sz w:val="28"/>
          <w:szCs w:val="28"/>
          <w:lang w:val="ru-RU"/>
        </w:rPr>
        <w:t>Памятка о правилах проведения ГИА-11/ЕГЭ на территории Белгородской области в 2025 году для ознакомления участников ГИА-11/ЕГЭ</w:t>
      </w:r>
    </w:p>
    <w:p w:rsidR="003F7357" w:rsidRPr="003F7357" w:rsidRDefault="003F7357" w:rsidP="003F7357">
      <w:pPr>
        <w:spacing w:after="238" w:line="259" w:lineRule="auto"/>
        <w:ind w:left="10" w:right="7" w:hanging="10"/>
        <w:jc w:val="center"/>
        <w:rPr>
          <w:b/>
          <w:sz w:val="28"/>
          <w:szCs w:val="28"/>
          <w:lang w:val="ru-RU"/>
        </w:rPr>
      </w:pPr>
      <w:r w:rsidRPr="003F7357">
        <w:rPr>
          <w:b/>
          <w:sz w:val="28"/>
          <w:szCs w:val="28"/>
          <w:lang w:val="ru-RU"/>
        </w:rPr>
        <w:t>(родителей/законных представителей)</w:t>
      </w:r>
    </w:p>
    <w:p w:rsidR="003F7357" w:rsidRPr="003F7357" w:rsidRDefault="003F7357" w:rsidP="003F7357">
      <w:pPr>
        <w:spacing w:after="7" w:line="253" w:lineRule="auto"/>
        <w:ind w:left="298" w:right="303" w:hanging="10"/>
        <w:jc w:val="center"/>
        <w:rPr>
          <w:b/>
          <w:lang w:val="ru-RU"/>
        </w:rPr>
      </w:pPr>
      <w:r w:rsidRPr="003F7357">
        <w:rPr>
          <w:b/>
          <w:sz w:val="28"/>
          <w:lang w:val="ru-RU"/>
        </w:rPr>
        <w:t>Общая информация о Порядке проведении ГИА-11/ЕГЭ</w:t>
      </w:r>
    </w:p>
    <w:p w:rsidR="003F7357" w:rsidRPr="00401650" w:rsidRDefault="003F7357" w:rsidP="003F7357">
      <w:pPr>
        <w:numPr>
          <w:ilvl w:val="0"/>
          <w:numId w:val="1"/>
        </w:numPr>
        <w:ind w:right="28"/>
        <w:rPr>
          <w:lang w:val="ru-RU"/>
        </w:rPr>
      </w:pPr>
      <w:r w:rsidRPr="00401650">
        <w:rPr>
          <w:lang w:val="ru-RU"/>
        </w:rPr>
        <w:t>Места расположения ППЭ утверждаются министерством образования Белгородской области и располагаются на территории Белгородской области.</w:t>
      </w:r>
    </w:p>
    <w:p w:rsidR="003F7357" w:rsidRPr="00401650" w:rsidRDefault="003F7357" w:rsidP="003F7357">
      <w:pPr>
        <w:numPr>
          <w:ilvl w:val="0"/>
          <w:numId w:val="1"/>
        </w:numPr>
        <w:ind w:right="28"/>
        <w:rPr>
          <w:lang w:val="ru-RU"/>
        </w:rPr>
      </w:pPr>
      <w:r w:rsidRPr="00401650">
        <w:rPr>
          <w:lang w:val="ru-RU"/>
        </w:rPr>
        <w:t>В целях обеспечения безопасности, обеспечения порядка и предотвращения фактов нарушения Порядка проведения ГИА-11 пункты проведения экзаменов (ППЭ) оборудуются стационарными и (или) переносными металлоискателями, системами подавления сигналов подвижной связи, ППЭ и аудитории ППЭ оборудуются средствами видеонаблюдения.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>З. ГИА-11/ЕГЭ по всем учебным предметам начинается в 10:00 по местному времени.</w:t>
      </w:r>
    </w:p>
    <w:p w:rsidR="003F7357" w:rsidRPr="00401650" w:rsidRDefault="003F7357" w:rsidP="003F7357">
      <w:pPr>
        <w:numPr>
          <w:ilvl w:val="0"/>
          <w:numId w:val="2"/>
        </w:numPr>
        <w:ind w:right="28"/>
        <w:rPr>
          <w:lang w:val="ru-RU"/>
        </w:rPr>
      </w:pPr>
      <w:r w:rsidRPr="00401650">
        <w:rPr>
          <w:lang w:val="ru-RU"/>
        </w:rPr>
        <w:t xml:space="preserve">Экзамены по иностранному языку в письменной и устной формах проходят в разные дни. Максимальный результат экзамена по иностранному языку </w:t>
      </w:r>
      <w:r w:rsidRPr="00A724D8">
        <w:rPr>
          <w:noProof/>
          <w:lang w:val="ru-RU" w:eastAsia="ru-RU"/>
        </w:rPr>
        <w:drawing>
          <wp:inline distT="0" distB="0" distL="0" distR="0">
            <wp:extent cx="99060" cy="152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650">
        <w:rPr>
          <w:lang w:val="ru-RU"/>
        </w:rPr>
        <w:t>100 тестовых баллов, из них максимальный балл по письменной части составляет 80 баллов, в устной части — 20 баллов.</w:t>
      </w:r>
    </w:p>
    <w:p w:rsidR="003F7357" w:rsidRPr="00401650" w:rsidRDefault="003F7357" w:rsidP="003F7357">
      <w:pPr>
        <w:numPr>
          <w:ilvl w:val="0"/>
          <w:numId w:val="2"/>
        </w:numPr>
        <w:ind w:right="28"/>
        <w:rPr>
          <w:lang w:val="ru-RU"/>
        </w:rPr>
      </w:pPr>
      <w:r w:rsidRPr="00401650">
        <w:rPr>
          <w:lang w:val="ru-RU"/>
        </w:rPr>
        <w:t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(далее — председатель ГЭК). Изменение результатов возможно в случае проведения перепроверки экзаменационных работ. О результатах перепроверки сообщается дополнительно. Аннулирование результатов возможно в случае выявления нарушений Порядка проведения ГИА- 11.</w:t>
      </w:r>
    </w:p>
    <w:p w:rsidR="003F7357" w:rsidRPr="00401650" w:rsidRDefault="003F7357" w:rsidP="003F7357">
      <w:pPr>
        <w:numPr>
          <w:ilvl w:val="0"/>
          <w:numId w:val="2"/>
        </w:numPr>
        <w:ind w:right="28"/>
        <w:rPr>
          <w:lang w:val="ru-RU"/>
        </w:rPr>
      </w:pPr>
      <w:r w:rsidRPr="00401650">
        <w:rPr>
          <w:lang w:val="ru-RU"/>
        </w:rPr>
        <w:t>Результаты ГИА-11/ЕГЭ признаются удовлетворительными</w:t>
      </w:r>
      <w:r>
        <w:rPr>
          <w:lang w:val="ru-RU"/>
        </w:rPr>
        <w:t xml:space="preserve"> в случае, если участник ГИА-11/</w:t>
      </w:r>
      <w:r w:rsidRPr="00401650">
        <w:rPr>
          <w:lang w:val="ru-RU"/>
        </w:rPr>
        <w:t xml:space="preserve">ЕГЭ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401650">
        <w:rPr>
          <w:lang w:val="ru-RU"/>
        </w:rPr>
        <w:t>Рособрнадзором</w:t>
      </w:r>
      <w:proofErr w:type="spellEnd"/>
      <w:r w:rsidRPr="00401650">
        <w:rPr>
          <w:lang w:val="ru-RU"/>
        </w:rPr>
        <w:t>, а при сдаче ЕГЭ по математике базового уровня получил отметку не ниже удовлетворительной (три балла).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 xml:space="preserve">Результаты ГИА-11/ЕГЭ в течение одного рабочего дня, следующего за днем получения результатов централизованной проверки экзаменационных работ, утверждаются председателем ГЭК. После утверждения результаты ГИА-11/ЕГЭ в течение одного рабочего дня передаются в образовательные организации, места регистрации на ЕГЭ для последующего ознакомления участников экзамена с полученными ими результатами </w:t>
      </w:r>
      <w:r>
        <w:rPr>
          <w:lang w:val="ru-RU"/>
        </w:rPr>
        <w:t>ГИА-11/</w:t>
      </w:r>
      <w:r w:rsidRPr="00401650">
        <w:rPr>
          <w:lang w:val="ru-RU"/>
        </w:rPr>
        <w:t>ЕГЭ</w:t>
      </w:r>
      <w:r>
        <w:rPr>
          <w:lang w:val="ru-RU"/>
        </w:rPr>
        <w:t>.</w:t>
      </w:r>
    </w:p>
    <w:p w:rsidR="003F7357" w:rsidRDefault="003F7357" w:rsidP="003F7357">
      <w:pPr>
        <w:ind w:left="28" w:right="28"/>
      </w:pPr>
      <w:r w:rsidRPr="00401650">
        <w:rPr>
          <w:lang w:val="ru-RU"/>
        </w:rPr>
        <w:t xml:space="preserve">Ознакомление участников экзамена с утвержденными председателем ГЭК результатами ГИА-11/ЕГЭ по учебному предмету осуществляется в течение одного рабочего дня со дня их передачи в образовательные организации, места регистрации на ЕГЭ. </w:t>
      </w:r>
      <w:proofErr w:type="spellStart"/>
      <w:r>
        <w:t>Указанный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считается</w:t>
      </w:r>
      <w:proofErr w:type="spellEnd"/>
      <w:r>
        <w:t xml:space="preserve"> </w:t>
      </w:r>
      <w:proofErr w:type="spellStart"/>
      <w:r>
        <w:t>официальным</w:t>
      </w:r>
      <w:proofErr w:type="spellEnd"/>
      <w:r>
        <w:t xml:space="preserve"> </w:t>
      </w:r>
      <w:proofErr w:type="spellStart"/>
      <w:r>
        <w:t>днем</w:t>
      </w:r>
      <w:proofErr w:type="spellEnd"/>
      <w:r>
        <w:t xml:space="preserve"> </w:t>
      </w:r>
      <w:proofErr w:type="spellStart"/>
      <w:r>
        <w:t>объявления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>.</w:t>
      </w:r>
    </w:p>
    <w:p w:rsidR="003F7357" w:rsidRPr="00401650" w:rsidRDefault="003F7357" w:rsidP="003F7357">
      <w:pPr>
        <w:numPr>
          <w:ilvl w:val="0"/>
          <w:numId w:val="2"/>
        </w:numPr>
        <w:ind w:right="28"/>
        <w:rPr>
          <w:lang w:val="ru-RU"/>
        </w:rPr>
      </w:pPr>
      <w:r w:rsidRPr="00401650">
        <w:rPr>
          <w:lang w:val="ru-RU"/>
        </w:rPr>
        <w:t xml:space="preserve">Результаты ЕГЭ по математике </w:t>
      </w:r>
      <w:r w:rsidRPr="003F7357">
        <w:rPr>
          <w:b/>
          <w:i/>
          <w:lang w:val="ru-RU"/>
        </w:rPr>
        <w:t>базового уровня</w:t>
      </w:r>
      <w:r w:rsidRPr="00401650">
        <w:rPr>
          <w:lang w:val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</w:t>
      </w:r>
      <w:r w:rsidRPr="00401650">
        <w:rPr>
          <w:u w:val="single" w:color="000000"/>
          <w:lang w:val="ru-RU"/>
        </w:rPr>
        <w:t>НЕ признаются</w:t>
      </w:r>
      <w:r w:rsidRPr="00401650">
        <w:rPr>
          <w:lang w:val="ru-RU"/>
        </w:rPr>
        <w:t xml:space="preserve"> как результаты вступительных испытаний по математике при приёме на обучение по </w:t>
      </w:r>
      <w:r w:rsidRPr="00401650">
        <w:rPr>
          <w:lang w:val="ru-RU"/>
        </w:rPr>
        <w:lastRenderedPageBreak/>
        <w:t xml:space="preserve">образовательным программам высшего образования — программам </w:t>
      </w:r>
      <w:proofErr w:type="spellStart"/>
      <w:r w:rsidRPr="00401650">
        <w:rPr>
          <w:lang w:val="ru-RU"/>
        </w:rPr>
        <w:t>бакалавриата</w:t>
      </w:r>
      <w:proofErr w:type="spellEnd"/>
      <w:r w:rsidRPr="00401650">
        <w:rPr>
          <w:lang w:val="ru-RU"/>
        </w:rPr>
        <w:t xml:space="preserve"> и </w:t>
      </w:r>
      <w:proofErr w:type="spellStart"/>
      <w:r w:rsidRPr="00401650">
        <w:rPr>
          <w:lang w:val="ru-RU"/>
        </w:rPr>
        <w:t>специалитета</w:t>
      </w:r>
      <w:proofErr w:type="spellEnd"/>
      <w:r w:rsidRPr="00401650">
        <w:rPr>
          <w:lang w:val="ru-RU"/>
        </w:rPr>
        <w:t xml:space="preserve"> — в образовательные организации высшего образования.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 xml:space="preserve">Результаты ЕГЭ по математике профильного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— программам </w:t>
      </w:r>
      <w:proofErr w:type="spellStart"/>
      <w:r w:rsidRPr="00401650">
        <w:rPr>
          <w:lang w:val="ru-RU"/>
        </w:rPr>
        <w:t>бакалавриата</w:t>
      </w:r>
      <w:proofErr w:type="spellEnd"/>
      <w:r w:rsidRPr="00401650">
        <w:rPr>
          <w:lang w:val="ru-RU"/>
        </w:rPr>
        <w:t xml:space="preserve"> и </w:t>
      </w:r>
      <w:proofErr w:type="spellStart"/>
      <w:r w:rsidRPr="00401650">
        <w:rPr>
          <w:lang w:val="ru-RU"/>
        </w:rPr>
        <w:t>специалитета</w:t>
      </w:r>
      <w:proofErr w:type="spellEnd"/>
      <w:r w:rsidRPr="00401650">
        <w:rPr>
          <w:lang w:val="ru-RU"/>
        </w:rPr>
        <w:t xml:space="preserve"> — в образовательные организации высшего образования.</w:t>
      </w:r>
    </w:p>
    <w:p w:rsidR="003F7357" w:rsidRPr="00401650" w:rsidRDefault="003F7357" w:rsidP="003F7357">
      <w:pPr>
        <w:numPr>
          <w:ilvl w:val="0"/>
          <w:numId w:val="2"/>
        </w:numPr>
        <w:ind w:right="28"/>
        <w:rPr>
          <w:lang w:val="ru-RU"/>
        </w:rPr>
      </w:pPr>
      <w:r w:rsidRPr="00401650">
        <w:rPr>
          <w:lang w:val="ru-RU"/>
        </w:rPr>
        <w:t xml:space="preserve">Результаты ЕГЭ при приеме на обучение по программам </w:t>
      </w:r>
      <w:proofErr w:type="spellStart"/>
      <w:r w:rsidRPr="00401650">
        <w:rPr>
          <w:lang w:val="ru-RU"/>
        </w:rPr>
        <w:t>бакалавриата</w:t>
      </w:r>
      <w:proofErr w:type="spellEnd"/>
      <w:r w:rsidRPr="00401650">
        <w:rPr>
          <w:lang w:val="ru-RU"/>
        </w:rPr>
        <w:t xml:space="preserve"> и программам </w:t>
      </w:r>
      <w:proofErr w:type="spellStart"/>
      <w:r w:rsidRPr="00401650">
        <w:rPr>
          <w:lang w:val="ru-RU"/>
        </w:rPr>
        <w:t>специалитета</w:t>
      </w:r>
      <w:proofErr w:type="spellEnd"/>
      <w:r w:rsidRPr="00401650">
        <w:rPr>
          <w:lang w:val="ru-RU"/>
        </w:rPr>
        <w:t xml:space="preserve"> действительны четыре года, следующих за годом получения данных результатов.</w:t>
      </w:r>
    </w:p>
    <w:p w:rsidR="003F7357" w:rsidRPr="003F7357" w:rsidRDefault="003F7357" w:rsidP="003F7357">
      <w:pPr>
        <w:spacing w:after="7" w:line="253" w:lineRule="auto"/>
        <w:ind w:left="298" w:right="303" w:hanging="10"/>
        <w:jc w:val="center"/>
        <w:rPr>
          <w:b/>
          <w:lang w:val="ru-RU"/>
        </w:rPr>
      </w:pPr>
      <w:r w:rsidRPr="003F7357">
        <w:rPr>
          <w:b/>
          <w:sz w:val="28"/>
          <w:lang w:val="ru-RU"/>
        </w:rPr>
        <w:t xml:space="preserve">Обязанности участника экзамена в рамках участия в </w:t>
      </w:r>
      <w:r w:rsidRPr="003F7357">
        <w:rPr>
          <w:b/>
          <w:lang w:val="ru-RU"/>
        </w:rPr>
        <w:t>ГИА-11/ЕГЭ</w:t>
      </w:r>
    </w:p>
    <w:p w:rsidR="003F7357" w:rsidRPr="00401650" w:rsidRDefault="003F7357" w:rsidP="003F7357">
      <w:pPr>
        <w:numPr>
          <w:ilvl w:val="0"/>
          <w:numId w:val="3"/>
        </w:numPr>
        <w:ind w:right="28"/>
        <w:rPr>
          <w:lang w:val="ru-RU"/>
        </w:rPr>
      </w:pPr>
      <w:r w:rsidRPr="00401650">
        <w:rPr>
          <w:lang w:val="ru-RU"/>
        </w:rPr>
        <w:t>В день экзамена участник экзамена должен прибыть в ППЭ не менее чем за 45 минут до его начала. Вход участников экзамена в ППЭ начинается с 09:00 по местному времени.</w:t>
      </w:r>
    </w:p>
    <w:p w:rsidR="003F7357" w:rsidRPr="00401650" w:rsidRDefault="003F7357" w:rsidP="003F7357">
      <w:pPr>
        <w:numPr>
          <w:ilvl w:val="0"/>
          <w:numId w:val="3"/>
        </w:numPr>
        <w:ind w:right="28"/>
        <w:rPr>
          <w:lang w:val="ru-RU"/>
        </w:rPr>
      </w:pPr>
      <w:r w:rsidRPr="00401650">
        <w:rPr>
          <w:lang w:val="ru-RU"/>
        </w:rPr>
        <w:t>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>З. Если участник экзамена опоздал на экзамен, он допускается к сдаче ГИА-11/ЕГЭ в установленном порядке, при этом время окончания экзамена не продлевается, о чем сообщается участнику экзамена.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>В случае проведения ЕГЭ по иностранным языкам (письменная часть, раздел «</w:t>
      </w:r>
      <w:proofErr w:type="spellStart"/>
      <w:r w:rsidRPr="00401650">
        <w:rPr>
          <w:lang w:val="ru-RU"/>
        </w:rPr>
        <w:t>Аудирование</w:t>
      </w:r>
      <w:proofErr w:type="spellEnd"/>
      <w:r w:rsidRPr="00401650">
        <w:rPr>
          <w:lang w:val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 если участники в аудитории завершили прослушивание аудиозаписи). Персональное </w:t>
      </w:r>
      <w:proofErr w:type="spellStart"/>
      <w:r w:rsidRPr="00401650">
        <w:rPr>
          <w:lang w:val="ru-RU"/>
        </w:rPr>
        <w:t>аудирование</w:t>
      </w:r>
      <w:proofErr w:type="spellEnd"/>
      <w:r w:rsidRPr="00401650">
        <w:rPr>
          <w:lang w:val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</w:t>
      </w:r>
      <w:r>
        <w:rPr>
          <w:lang w:val="ru-RU"/>
        </w:rPr>
        <w:t>истрационных полей бланков ГИА-</w:t>
      </w:r>
      <w:r w:rsidRPr="00401650">
        <w:rPr>
          <w:lang w:val="ru-RU"/>
        </w:rPr>
        <w:t>11/ЕГЭ.</w:t>
      </w:r>
    </w:p>
    <w:p w:rsidR="003F7357" w:rsidRPr="00401650" w:rsidRDefault="003F7357" w:rsidP="003F7357">
      <w:pPr>
        <w:spacing w:after="27"/>
        <w:ind w:left="28" w:right="28"/>
        <w:rPr>
          <w:lang w:val="ru-RU"/>
        </w:rPr>
      </w:pPr>
      <w:r w:rsidRPr="00401650">
        <w:rPr>
          <w:lang w:val="ru-RU"/>
        </w:rPr>
        <w:t>В случае отсутствия по объективным причинам у участника ГИА- 11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>В случае отсутствия документа, удостоверяющего личность, у участника ЕГЭ (выпускника прошлых лет, обучающегося СПО, обучающегося иностранной образовательной организации)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3F7357" w:rsidRPr="00401650" w:rsidRDefault="003F7357" w:rsidP="003F7357">
      <w:pPr>
        <w:numPr>
          <w:ilvl w:val="0"/>
          <w:numId w:val="4"/>
        </w:numPr>
        <w:ind w:right="28"/>
        <w:rPr>
          <w:lang w:val="ru-RU"/>
        </w:rPr>
      </w:pPr>
      <w:r w:rsidRPr="00401650">
        <w:rPr>
          <w:lang w:val="ru-RU"/>
        </w:rPr>
        <w:t xml:space="preserve">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</w:t>
      </w:r>
      <w:r w:rsidRPr="00401650">
        <w:rPr>
          <w:lang w:val="ru-RU"/>
        </w:rPr>
        <w:lastRenderedPageBreak/>
        <w:t>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>Рекомендуется взять с собой на экзамен только необходимые вещи. Иные личные вещи участники экзамена обязаны оставить до входа в ППЭ в специально выделенном месте (помещении), предназначенном для хранения личных вещей участников экзамена, в здании,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3F7357" w:rsidRDefault="003F7357" w:rsidP="003F7357">
      <w:pPr>
        <w:numPr>
          <w:ilvl w:val="0"/>
          <w:numId w:val="4"/>
        </w:numPr>
        <w:ind w:right="28"/>
      </w:pPr>
      <w:r w:rsidRPr="00401650">
        <w:rPr>
          <w:lang w:val="ru-RU"/>
        </w:rPr>
        <w:t xml:space="preserve">Участники экзамена занимают рабочие места в аудитории в соответствии со списками распределения.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рабочего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запрещено</w:t>
      </w:r>
      <w:proofErr w:type="spellEnd"/>
      <w:r>
        <w:t>.</w:t>
      </w:r>
    </w:p>
    <w:p w:rsidR="003F7357" w:rsidRPr="00401650" w:rsidRDefault="003F7357" w:rsidP="003F7357">
      <w:pPr>
        <w:numPr>
          <w:ilvl w:val="0"/>
          <w:numId w:val="4"/>
        </w:numPr>
        <w:ind w:right="28"/>
        <w:rPr>
          <w:lang w:val="ru-RU"/>
        </w:rPr>
      </w:pPr>
      <w:r w:rsidRPr="00401650">
        <w:rPr>
          <w:lang w:val="ru-RU"/>
        </w:rPr>
        <w:t>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>При выходе из аудитории во время экзамена участник экзамена 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3F7357" w:rsidRPr="00401650" w:rsidRDefault="003F7357" w:rsidP="003F7357">
      <w:pPr>
        <w:numPr>
          <w:ilvl w:val="0"/>
          <w:numId w:val="4"/>
        </w:numPr>
        <w:ind w:right="28"/>
        <w:rPr>
          <w:lang w:val="ru-RU"/>
        </w:rPr>
      </w:pPr>
      <w:r w:rsidRPr="00401650">
        <w:rPr>
          <w:lang w:val="ru-RU"/>
        </w:rPr>
        <w:t>Участники экзамена, допустившие нарушение указанных требований или иные нарушения Порядка проведения ГИА-11, удаляются с экзамена. По данному факту лицами, ответственными за проведение ГИА-11/ЕГЭ в ППЭ, составляется акт, который передаётся на рассмотрение председателю ГЭК. Если факт нарушения участником экзамена Порядка проведения ГИА-11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:rsidR="003F7357" w:rsidRDefault="003F7357" w:rsidP="003F7357">
      <w:pPr>
        <w:ind w:left="28" w:right="28"/>
      </w:pPr>
      <w:r w:rsidRPr="00401650">
        <w:rPr>
          <w:lang w:val="ru-RU"/>
        </w:rPr>
        <w:t xml:space="preserve">Нарушение установленного законодательством об образовании Порядка проведения ГИА-11 влечет наложение административного штрафа в соответствии с ч. 4 ст. 19.30. </w:t>
      </w:r>
      <w:proofErr w:type="spellStart"/>
      <w:r>
        <w:t>Кодекса</w:t>
      </w:r>
      <w:proofErr w:type="spellEnd"/>
      <w:r>
        <w:t xml:space="preserve">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административных</w:t>
      </w:r>
      <w:proofErr w:type="spellEnd"/>
      <w:r>
        <w:t xml:space="preserve"> </w:t>
      </w:r>
      <w:proofErr w:type="spellStart"/>
      <w:r>
        <w:t>правонарушениях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30.12.2001 № 195-ФЗ.</w:t>
      </w:r>
    </w:p>
    <w:p w:rsidR="003F7357" w:rsidRPr="00401650" w:rsidRDefault="003F7357" w:rsidP="003F7357">
      <w:pPr>
        <w:numPr>
          <w:ilvl w:val="0"/>
          <w:numId w:val="4"/>
        </w:numPr>
        <w:ind w:right="28"/>
        <w:rPr>
          <w:lang w:val="ru-RU"/>
        </w:rPr>
      </w:pPr>
      <w:r w:rsidRPr="00401650">
        <w:rPr>
          <w:lang w:val="ru-RU"/>
        </w:rPr>
        <w:t xml:space="preserve">Экзаменационная работа выполняется </w:t>
      </w:r>
      <w:proofErr w:type="spellStart"/>
      <w:r w:rsidRPr="00401650">
        <w:rPr>
          <w:lang w:val="ru-RU"/>
        </w:rPr>
        <w:t>гелевой</w:t>
      </w:r>
      <w:proofErr w:type="spellEnd"/>
      <w:r w:rsidRPr="00401650">
        <w:rPr>
          <w:lang w:val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3F7357" w:rsidRPr="003F7357" w:rsidRDefault="003F7357" w:rsidP="003F7357">
      <w:pPr>
        <w:spacing w:after="7" w:line="253" w:lineRule="auto"/>
        <w:ind w:left="298" w:right="295" w:hanging="10"/>
        <w:jc w:val="center"/>
        <w:rPr>
          <w:b/>
          <w:lang w:val="ru-RU"/>
        </w:rPr>
      </w:pPr>
      <w:r w:rsidRPr="003F7357">
        <w:rPr>
          <w:b/>
          <w:sz w:val="28"/>
          <w:lang w:val="ru-RU"/>
        </w:rPr>
        <w:t>Права участника экзамена в рамках участия в ГИА-11/ЕГЭ</w:t>
      </w:r>
    </w:p>
    <w:p w:rsidR="003F7357" w:rsidRPr="00401650" w:rsidRDefault="003F7357" w:rsidP="003F7357">
      <w:pPr>
        <w:numPr>
          <w:ilvl w:val="0"/>
          <w:numId w:val="5"/>
        </w:numPr>
        <w:ind w:right="28"/>
        <w:rPr>
          <w:lang w:val="ru-RU"/>
        </w:rPr>
      </w:pPr>
      <w:r w:rsidRPr="00401650">
        <w:rPr>
          <w:lang w:val="ru-RU"/>
        </w:rPr>
        <w:t>Участник экзамена может при выполнении работы использовать листы бумаги для черновиков со штампом образовательной организации, на базе которой организован ППЭ, и делать пометки в контрольно-измерительных материалах (далее</w:t>
      </w:r>
    </w:p>
    <w:p w:rsidR="003F7357" w:rsidRPr="00401650" w:rsidRDefault="003F7357" w:rsidP="003F7357">
      <w:pPr>
        <w:ind w:left="35" w:right="28" w:hanging="7"/>
        <w:rPr>
          <w:lang w:val="ru-RU"/>
        </w:rPr>
      </w:pPr>
      <w:r w:rsidRPr="00A724D8">
        <w:rPr>
          <w:noProof/>
          <w:lang w:val="ru-RU" w:eastAsia="ru-RU"/>
        </w:rPr>
        <w:drawing>
          <wp:inline distT="0" distB="0" distL="0" distR="0">
            <wp:extent cx="99060" cy="152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650">
        <w:rPr>
          <w:lang w:val="ru-RU"/>
        </w:rPr>
        <w:t xml:space="preserve"> КИМ) (в случае проведения ЕГЭ по иностранным языкам (раздел «Говорение») листы бумаги для черновиков не выдаются).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3F7357">
        <w:rPr>
          <w:b/>
          <w:lang w:val="ru-RU"/>
        </w:rPr>
        <w:t>Внимание!</w:t>
      </w:r>
      <w:r w:rsidRPr="00401650">
        <w:rPr>
          <w:lang w:val="ru-RU"/>
        </w:rPr>
        <w:t xml:space="preserve"> Листы бумаги для черновиков со штампом образовательной организации, на базе которой организован ППЭ, и КИМ не проверяются и записи в них не учитываются при обработке.</w:t>
      </w:r>
    </w:p>
    <w:p w:rsidR="003F7357" w:rsidRPr="00401650" w:rsidRDefault="003F7357" w:rsidP="003F7357">
      <w:pPr>
        <w:numPr>
          <w:ilvl w:val="0"/>
          <w:numId w:val="5"/>
        </w:numPr>
        <w:ind w:right="28"/>
        <w:rPr>
          <w:lang w:val="ru-RU"/>
        </w:rPr>
      </w:pPr>
      <w:r w:rsidRPr="00401650">
        <w:rPr>
          <w:lang w:val="ru-RU"/>
        </w:rPr>
        <w:lastRenderedPageBreak/>
        <w:t>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В случае согласия участника экзамена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</w:t>
      </w:r>
    </w:p>
    <w:p w:rsidR="003F7357" w:rsidRDefault="003F7357" w:rsidP="003F7357">
      <w:pPr>
        <w:ind w:left="28" w:right="28"/>
      </w:pPr>
      <w:r w:rsidRPr="00401650">
        <w:rPr>
          <w:lang w:val="ru-RU"/>
        </w:rPr>
        <w:t xml:space="preserve">З. Участники экзамена, досрочно завершившие выполнение экзаменационной работы, могут покинуть ППЭ. </w:t>
      </w:r>
      <w:proofErr w:type="spellStart"/>
      <w:r>
        <w:t>Организаторы</w:t>
      </w:r>
      <w:proofErr w:type="spellEnd"/>
      <w:r>
        <w:t xml:space="preserve"> </w:t>
      </w:r>
      <w:proofErr w:type="spellStart"/>
      <w:r>
        <w:t>принимают</w:t>
      </w:r>
      <w:proofErr w:type="spellEnd"/>
      <w:r>
        <w:t xml:space="preserve"> у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экзаменационные</w:t>
      </w:r>
      <w:proofErr w:type="spellEnd"/>
      <w:r>
        <w:t xml:space="preserve"> </w:t>
      </w:r>
      <w:proofErr w:type="spellStart"/>
      <w:r>
        <w:t>материалы</w:t>
      </w:r>
      <w:proofErr w:type="spellEnd"/>
      <w:r>
        <w:t>.</w:t>
      </w:r>
    </w:p>
    <w:p w:rsidR="003F7357" w:rsidRPr="00401650" w:rsidRDefault="003F7357" w:rsidP="003F7357">
      <w:pPr>
        <w:numPr>
          <w:ilvl w:val="0"/>
          <w:numId w:val="6"/>
        </w:numPr>
        <w:ind w:right="28"/>
        <w:rPr>
          <w:lang w:val="ru-RU"/>
        </w:rPr>
      </w:pPr>
      <w:r w:rsidRPr="00401650">
        <w:rPr>
          <w:lang w:val="ru-RU"/>
        </w:rPr>
        <w:t>В случае если участник ГИА-11 получил неудовлетворительные результаты по одному из обязательных учебных предметов (русский язык или математика), он допускается повторно к ГИА-11 по данному учебному предмету в текущем учебном году в резервные сроки (не более одного раза).</w:t>
      </w:r>
    </w:p>
    <w:p w:rsidR="003F7357" w:rsidRPr="00401650" w:rsidRDefault="003F7357" w:rsidP="003F7357">
      <w:pPr>
        <w:numPr>
          <w:ilvl w:val="0"/>
          <w:numId w:val="6"/>
        </w:numPr>
        <w:ind w:right="28"/>
        <w:rPr>
          <w:lang w:val="ru-RU"/>
        </w:rPr>
      </w:pPr>
      <w:r w:rsidRPr="00401650">
        <w:rPr>
          <w:lang w:val="ru-RU"/>
        </w:rPr>
        <w:t>Участникам ГИА-11, не прошедшим ГИА-11 или получившим на ГИА-11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ГИА-11 в резервные сроки, предоставляется право пройти ГИА-11 по соответствующим учебным предметам в дополнительные сроки, но не ранее 1 сентября текущего года. Для прохождения повторной ГИА-11 обучающиеся восстанавливаются в организации, осуществляющей образовательную деятельность, на срок, необходимый для прохождения ГИА-11.</w:t>
      </w:r>
    </w:p>
    <w:p w:rsidR="003F7357" w:rsidRPr="00401650" w:rsidRDefault="003F7357" w:rsidP="003F7357">
      <w:pPr>
        <w:numPr>
          <w:ilvl w:val="0"/>
          <w:numId w:val="6"/>
        </w:numPr>
        <w:ind w:right="28"/>
        <w:rPr>
          <w:lang w:val="ru-RU"/>
        </w:rPr>
      </w:pPr>
      <w:r w:rsidRPr="00401650">
        <w:rPr>
          <w:lang w:val="ru-RU"/>
        </w:rPr>
        <w:t>Участникам ГИА-11, получившим в текущем году неудовлетворительные результаты ЕГЭ по учебным предметам по выбору, предоставляется право участия в ЕГЭ по соответствующим учебным предметам не ранее чем в следующем году, за исключением случаев, установленных пунктом 97(1) Порядка «Участники ГИА-11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Х классе».</w:t>
      </w:r>
    </w:p>
    <w:p w:rsidR="003F7357" w:rsidRPr="00401650" w:rsidRDefault="003F7357" w:rsidP="003F7357">
      <w:pPr>
        <w:numPr>
          <w:ilvl w:val="0"/>
          <w:numId w:val="6"/>
        </w:numPr>
        <w:ind w:right="28"/>
        <w:rPr>
          <w:lang w:val="ru-RU"/>
        </w:rPr>
      </w:pPr>
      <w:r w:rsidRPr="00401650">
        <w:rPr>
          <w:lang w:val="ru-RU"/>
        </w:rPr>
        <w:t>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</w:r>
    </w:p>
    <w:p w:rsidR="003F7357" w:rsidRPr="00401650" w:rsidRDefault="003F7357" w:rsidP="003F7357">
      <w:pPr>
        <w:numPr>
          <w:ilvl w:val="0"/>
          <w:numId w:val="6"/>
        </w:numPr>
        <w:ind w:right="28"/>
        <w:rPr>
          <w:lang w:val="ru-RU"/>
        </w:rPr>
      </w:pPr>
      <w:r w:rsidRPr="00401650">
        <w:rPr>
          <w:lang w:val="ru-RU"/>
        </w:rPr>
        <w:t>Участник экзамена имеет право подать апелляцию о нарушении установленного Порядка проведения ГИА-11 и (или) о несогласии с выставленными баллами в апелляционную комиссию.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участниками ГИА-11 требований Порядка проведения ГИА-11 и неправильным заполнением бланков ЕГЭ и ГВЭ-11.</w:t>
      </w:r>
    </w:p>
    <w:p w:rsidR="003F7357" w:rsidRPr="003F7357" w:rsidRDefault="003F7357" w:rsidP="003F7357">
      <w:pPr>
        <w:spacing w:after="18" w:line="248" w:lineRule="auto"/>
        <w:ind w:left="35" w:right="7" w:firstLine="720"/>
        <w:rPr>
          <w:b/>
          <w:lang w:val="ru-RU"/>
        </w:rPr>
      </w:pPr>
      <w:r w:rsidRPr="003F7357">
        <w:rPr>
          <w:b/>
          <w:lang w:val="ru-RU"/>
        </w:rPr>
        <w:t xml:space="preserve">Апелляцию о нарушении установленного Порядка проведения ГИА-11 </w:t>
      </w:r>
    </w:p>
    <w:p w:rsidR="003F7357" w:rsidRPr="00401650" w:rsidRDefault="003F7357" w:rsidP="003F7357">
      <w:pPr>
        <w:spacing w:after="18" w:line="248" w:lineRule="auto"/>
        <w:ind w:left="35" w:right="7" w:firstLine="720"/>
        <w:rPr>
          <w:lang w:val="ru-RU"/>
        </w:rPr>
      </w:pPr>
      <w:r w:rsidRPr="00401650">
        <w:rPr>
          <w:lang w:val="ru-RU"/>
        </w:rPr>
        <w:t xml:space="preserve">участник экзамена подает </w:t>
      </w:r>
      <w:r w:rsidRPr="00401650">
        <w:rPr>
          <w:u w:val="single" w:color="000000"/>
          <w:lang w:val="ru-RU"/>
        </w:rPr>
        <w:t>в день проведения экзамена члену ГЭК, не покидая ППЭ</w:t>
      </w:r>
      <w:r w:rsidRPr="00401650">
        <w:rPr>
          <w:lang w:val="ru-RU"/>
        </w:rPr>
        <w:t>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lastRenderedPageBreak/>
        <w:t>Апелляционная комиссия рассматривает апелляцию о нарушении установленного Порядка проведения ГИА-11, заключение о результатах проверки и выносит одно из решений: об отклонении апелляции; об удовлетворении апелляции.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>При удовлетворении апелляции результат ГИА-11/ЕГЭ,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ГИА-11/ЕГЭ.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 xml:space="preserve">Апелляция о несогласии с выставленными баллами подается в течение </w:t>
      </w:r>
      <w:r w:rsidRPr="00401650">
        <w:rPr>
          <w:u w:val="single" w:color="000000"/>
          <w:lang w:val="ru-RU"/>
        </w:rPr>
        <w:t>двух рабочих дней после официального дня объявления результатов экзамена</w:t>
      </w:r>
      <w:r w:rsidRPr="00401650">
        <w:rPr>
          <w:lang w:val="ru-RU"/>
        </w:rPr>
        <w:t xml:space="preserve"> по соответствующему учебному предмету. Участники ГИА-11 подают апелляцию о несогласии с выставленными баллами в образовательную организацию, которой они были допущены к ГИА-П, участники ЕГЭ — в места, в которых они были зарегистрированы на сдачу ЕГЭ.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>Участники экзамена заблаговременно информируются о времени, месте и порядке рассмотрения апелляций.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>Работа апелляционной комиссии по рассмотрению апелляций о несогласии с выставленными баллами осуществляется в дистанционном формате.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>Участникам ГИА-11/ЕГЭ (в случае их присутствия при рассмотрении апелляции) предъявляются распечатанные изображения экзаменационной работы, а также файлы с цифровой аудиозаписью устных ответов участников.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>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>Апелляции о нарушении установленного порядка проведения ГИА-11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Участники ГИА-11 подают соответствующее заявление в письменной форме в образовательные организации, которыми они были допущены в установленном порядке к ГИА-11, участники ЕГЭ — в места, в которых они были зарегистрированы на сдачу ЕГЭ.</w:t>
      </w:r>
    </w:p>
    <w:p w:rsidR="003F7357" w:rsidRDefault="003F7357" w:rsidP="003F7357">
      <w:pPr>
        <w:spacing w:after="297"/>
        <w:ind w:left="28" w:right="28"/>
        <w:rPr>
          <w:lang w:val="ru-RU"/>
        </w:rPr>
      </w:pPr>
      <w:r w:rsidRPr="00401650">
        <w:rPr>
          <w:lang w:val="ru-RU"/>
        </w:rPr>
        <w:t>В случае отсутствия заявления об отзыве поданной апелляции и неявки участника ГИА-11/ЕГЭ на заседание апелляционной комиссии, на котором рассматривается апелляция, апелляционная комиссия рассматривает его апелляцию в установленном порядке.</w:t>
      </w:r>
    </w:p>
    <w:p w:rsidR="003F7357" w:rsidRDefault="003F7357" w:rsidP="003F7357">
      <w:pPr>
        <w:spacing w:after="297"/>
        <w:ind w:left="28" w:right="28"/>
        <w:rPr>
          <w:lang w:val="ru-RU"/>
        </w:rPr>
      </w:pPr>
    </w:p>
    <w:p w:rsidR="003F7357" w:rsidRPr="00401650" w:rsidRDefault="003F7357" w:rsidP="003F7357">
      <w:pPr>
        <w:spacing w:after="297"/>
        <w:ind w:left="28" w:right="28"/>
        <w:rPr>
          <w:lang w:val="ru-RU"/>
        </w:rPr>
      </w:pPr>
    </w:p>
    <w:p w:rsidR="003F7357" w:rsidRPr="003F7357" w:rsidRDefault="003F7357" w:rsidP="003F7357">
      <w:pPr>
        <w:spacing w:after="18" w:line="248" w:lineRule="auto"/>
        <w:ind w:left="356" w:right="7" w:hanging="10"/>
        <w:rPr>
          <w:b/>
          <w:lang w:val="ru-RU"/>
        </w:rPr>
      </w:pPr>
      <w:r w:rsidRPr="003F7357">
        <w:rPr>
          <w:b/>
          <w:sz w:val="28"/>
          <w:lang w:val="ru-RU"/>
        </w:rPr>
        <w:lastRenderedPageBreak/>
        <w:t xml:space="preserve">Об участии </w:t>
      </w:r>
      <w:proofErr w:type="gramStart"/>
      <w:r w:rsidRPr="003F7357">
        <w:rPr>
          <w:b/>
          <w:sz w:val="28"/>
          <w:lang w:val="ru-RU"/>
        </w:rPr>
        <w:t>в ЕГЭ</w:t>
      </w:r>
      <w:proofErr w:type="gramEnd"/>
      <w:r w:rsidRPr="003F7357">
        <w:rPr>
          <w:b/>
          <w:sz w:val="28"/>
          <w:lang w:val="ru-RU"/>
        </w:rPr>
        <w:t xml:space="preserve"> обучающихся по образовательным программам среднего профессионального образования, не имеющих среднего общего образования</w:t>
      </w:r>
    </w:p>
    <w:p w:rsidR="003F7357" w:rsidRPr="003F7357" w:rsidRDefault="003F7357" w:rsidP="003F7357">
      <w:pPr>
        <w:spacing w:after="267" w:line="253" w:lineRule="auto"/>
        <w:ind w:left="298" w:right="288" w:hanging="10"/>
        <w:jc w:val="center"/>
        <w:rPr>
          <w:b/>
          <w:lang w:val="ru-RU"/>
        </w:rPr>
      </w:pPr>
      <w:r w:rsidRPr="003F7357">
        <w:rPr>
          <w:b/>
          <w:sz w:val="28"/>
          <w:lang w:val="ru-RU"/>
        </w:rPr>
        <w:t>(далее — обучающиеся СПО)</w:t>
      </w:r>
    </w:p>
    <w:p w:rsidR="003F7357" w:rsidRPr="00982D70" w:rsidRDefault="003F7357" w:rsidP="003F7357">
      <w:pPr>
        <w:spacing w:after="18" w:line="248" w:lineRule="auto"/>
        <w:ind w:left="35" w:right="7" w:firstLine="706"/>
        <w:rPr>
          <w:b/>
          <w:lang w:val="ru-RU"/>
        </w:rPr>
      </w:pPr>
      <w:r w:rsidRPr="00982D70">
        <w:rPr>
          <w:b/>
          <w:sz w:val="28"/>
          <w:lang w:val="ru-RU"/>
        </w:rPr>
        <w:t>Сдача единого государственного экзамена не предусматривает получение аттестата о среднем общем образовании!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>На основании пунктов 5 и 6 Порядка проведения ГИА-11 обучающиеся СПО вправе пройти ГИА-11 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образования, в формах, устанавливаемых Порядком проведения ГИА-11 (далее — экстерны).</w:t>
      </w:r>
    </w:p>
    <w:p w:rsidR="003F7357" w:rsidRPr="00401650" w:rsidRDefault="003F7357" w:rsidP="003F7357">
      <w:pPr>
        <w:ind w:left="28" w:right="28"/>
        <w:rPr>
          <w:lang w:val="ru-RU"/>
        </w:rPr>
      </w:pPr>
      <w:r w:rsidRPr="00401650">
        <w:rPr>
          <w:lang w:val="ru-RU"/>
        </w:rPr>
        <w:t>Экстерн будет допущен к ГИА-11 при условии получения отметок не ниже удовлетворительных на промежуточной аттестации и получения «зачета» за итоговое сочинение (изложение). В случае успешного прохождения ГИА- 11 экстерну выдается аттестат о среднем общем образовании.</w:t>
      </w:r>
    </w:p>
    <w:p w:rsidR="003F7357" w:rsidRPr="00401650" w:rsidRDefault="003F7357" w:rsidP="003F7357">
      <w:pPr>
        <w:spacing w:after="315"/>
        <w:ind w:left="28" w:right="28"/>
        <w:rPr>
          <w:lang w:val="ru-RU"/>
        </w:rPr>
      </w:pPr>
      <w:r w:rsidRPr="00401650">
        <w:rPr>
          <w:lang w:val="ru-RU"/>
        </w:rPr>
        <w:t>Согласно пункту 14 Порядка обучающиеся СПО имеют право сдавать ЕГЭ, минуя процедуру регистрации в качестве экстернов в образовательной организации, реализующей образовательные программы среднего общего образования. В этом случае они участвуют в итоговом сочинении по желанию (для использования его результатов при поступлении в вузы). Кроме того, для участия в ЕГЭ ими выбираются только те предметы, которые им необходимы для поступления в вузы. Аттестат о среднем общем образовании в таком случае не выдается.</w:t>
      </w:r>
    </w:p>
    <w:p w:rsidR="003F7357" w:rsidRPr="00982D70" w:rsidRDefault="003F7357" w:rsidP="003F7357">
      <w:pPr>
        <w:spacing w:after="272" w:line="248" w:lineRule="auto"/>
        <w:ind w:left="35" w:right="7" w:firstLine="706"/>
        <w:rPr>
          <w:b/>
          <w:lang w:val="ru-RU"/>
        </w:rPr>
      </w:pPr>
      <w:r w:rsidRPr="00982D70">
        <w:rPr>
          <w:b/>
          <w:sz w:val="28"/>
          <w:lang w:val="ru-RU"/>
        </w:rPr>
        <w:t xml:space="preserve">ВАЖНО! Даты экзаменов, указанные в заявлении, являются </w:t>
      </w:r>
      <w:bookmarkStart w:id="0" w:name="_GoBack"/>
      <w:r w:rsidRPr="00982D70">
        <w:rPr>
          <w:b/>
          <w:sz w:val="28"/>
          <w:lang w:val="ru-RU"/>
        </w:rPr>
        <w:t>ориентировочными и могут измениться.</w:t>
      </w:r>
    </w:p>
    <w:bookmarkEnd w:id="0"/>
    <w:p w:rsidR="003F7357" w:rsidRPr="00982D70" w:rsidRDefault="003F7357" w:rsidP="003F7357">
      <w:pPr>
        <w:ind w:left="28" w:right="28"/>
        <w:rPr>
          <w:i/>
          <w:lang w:val="ru-RU"/>
        </w:rPr>
      </w:pPr>
      <w:r w:rsidRPr="00982D70">
        <w:rPr>
          <w:i/>
          <w:lang w:val="ru-RU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ГИА-11:</w:t>
      </w:r>
    </w:p>
    <w:p w:rsidR="003F7357" w:rsidRPr="00982D70" w:rsidRDefault="003F7357" w:rsidP="003F7357">
      <w:pPr>
        <w:numPr>
          <w:ilvl w:val="0"/>
          <w:numId w:val="7"/>
        </w:numPr>
        <w:ind w:right="28"/>
        <w:rPr>
          <w:i/>
          <w:lang w:val="ru-RU"/>
        </w:rPr>
      </w:pPr>
      <w:r w:rsidRPr="00982D70">
        <w:rPr>
          <w:i/>
          <w:lang w:val="ru-RU"/>
        </w:rPr>
        <w:t>Федеральным законом от 29 Декабря 2012 года № 273-ФЗ «Об образовании в Российской Федерации».</w:t>
      </w:r>
    </w:p>
    <w:p w:rsidR="003F7357" w:rsidRPr="00982D70" w:rsidRDefault="003F7357" w:rsidP="003F7357">
      <w:pPr>
        <w:numPr>
          <w:ilvl w:val="0"/>
          <w:numId w:val="7"/>
        </w:numPr>
        <w:ind w:right="28"/>
        <w:rPr>
          <w:i/>
          <w:lang w:val="ru-RU"/>
        </w:rPr>
      </w:pPr>
      <w:r w:rsidRPr="00982D70">
        <w:rPr>
          <w:i/>
          <w:lang w:val="ru-RU"/>
        </w:rPr>
        <w:t>Постановлением Правительства Российской Федерации от 29 ноября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приёма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:rsidR="003F7357" w:rsidRPr="00982D70" w:rsidRDefault="003F7357" w:rsidP="003F7357">
      <w:pPr>
        <w:spacing w:after="212"/>
        <w:ind w:left="28" w:right="28"/>
        <w:rPr>
          <w:i/>
          <w:lang w:val="ru-RU"/>
        </w:rPr>
      </w:pPr>
      <w:r w:rsidRPr="00982D70">
        <w:rPr>
          <w:i/>
          <w:lang w:val="ru-RU"/>
        </w:rPr>
        <w:t>З.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ЛФ 233/552.</w:t>
      </w:r>
    </w:p>
    <w:p w:rsidR="003F7357" w:rsidRPr="00401650" w:rsidRDefault="003F7357" w:rsidP="003F7357">
      <w:pPr>
        <w:spacing w:after="273"/>
        <w:ind w:left="28" w:right="28" w:firstLine="0"/>
        <w:rPr>
          <w:lang w:val="ru-RU"/>
        </w:rPr>
      </w:pPr>
      <w:r w:rsidRPr="00401650">
        <w:rPr>
          <w:lang w:val="ru-RU"/>
        </w:rPr>
        <w:t>С правилами проведения ГУТА- 11/ЕГЭ ознакомлен (а):</w:t>
      </w:r>
    </w:p>
    <w:p w:rsidR="003F7357" w:rsidRDefault="003F7357" w:rsidP="003F7357">
      <w:pPr>
        <w:ind w:left="28" w:right="28" w:firstLine="0"/>
      </w:pPr>
      <w:proofErr w:type="spellStart"/>
      <w:r>
        <w:lastRenderedPageBreak/>
        <w:t>Участник</w:t>
      </w:r>
      <w:proofErr w:type="spellEnd"/>
      <w:r>
        <w:t xml:space="preserve"> </w:t>
      </w:r>
      <w:proofErr w:type="spellStart"/>
      <w:r>
        <w:t>экзамена</w:t>
      </w:r>
      <w:proofErr w:type="spellEnd"/>
    </w:p>
    <w:p w:rsidR="003F7357" w:rsidRDefault="003F7357" w:rsidP="003F7357">
      <w:pPr>
        <w:spacing w:after="339" w:line="259" w:lineRule="auto"/>
        <w:ind w:left="0" w:right="0" w:firstLine="0"/>
        <w:jc w:val="left"/>
      </w:pPr>
      <w:r w:rsidRPr="00A724D8">
        <w:rPr>
          <w:noProof/>
          <w:lang w:val="ru-RU" w:eastAsia="ru-RU"/>
        </w:rPr>
        <w:drawing>
          <wp:inline distT="0" distB="0" distL="0" distR="0">
            <wp:extent cx="3413760" cy="160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357" w:rsidRPr="00401650" w:rsidRDefault="003F7357" w:rsidP="003F7357">
      <w:pPr>
        <w:spacing w:after="279"/>
        <w:ind w:left="28" w:right="28" w:firstLine="0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564005" cy="18415"/>
                <wp:effectExtent l="0" t="0" r="17145" b="19685"/>
                <wp:docPr id="128541" name="Группа 128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4005" cy="18415"/>
                          <a:chOff x="0" y="0"/>
                          <a:chExt cx="1564149" cy="18295"/>
                        </a:xfrm>
                      </wpg:grpSpPr>
                      <wps:wsp>
                        <wps:cNvPr id="128540" name="Shape 128540"/>
                        <wps:cNvSpPr/>
                        <wps:spPr>
                          <a:xfrm>
                            <a:off x="0" y="0"/>
                            <a:ext cx="1564149" cy="1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149" h="18295">
                                <a:moveTo>
                                  <a:pt x="0" y="9148"/>
                                </a:moveTo>
                                <a:lnTo>
                                  <a:pt x="1564149" y="9148"/>
                                </a:lnTo>
                              </a:path>
                            </a:pathLst>
                          </a:custGeom>
                          <a:noFill/>
                          <a:ln w="1829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EFA7DF" id="Группа 128541" o:spid="_x0000_s1026" style="width:123.15pt;height:1.45pt;mso-position-horizontal-relative:char;mso-position-vertical-relative:line" coordsize="1564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">
                <v:shape id="Shape 128540" o:spid="_x0000_s1027" style="position:absolute;width:15641;height:182;visibility:visible;mso-wrap-style:square;v-text-anchor:top" coordsize="1564149,18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lzsUA&#10;AADfAAAADwAAAGRycy9kb3ducmV2LnhtbESPT2vCQBDF7wW/wzJCb3WjqIToKipU2qN/ULwN2TEJ&#10;Zmdjdqvpt3cOhR4f895v3psvO1erB7Wh8mxgOEhAEefeVlwYOB4+P1JQISJbrD2TgV8KsFz03uaY&#10;Wf/kHT32sVAC4ZChgTLGJtM65CU5DAPfEMvt6luHUWRbaNviU+Cu1qMkmWqHFcuHEhvalJTf9j9O&#10;KLvpfbvqTlSf7yl/861qLuuNMe/9bjUDFamL/+a/9JeV+qN0MpYFskcE6M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qXOxQAAAN8AAAAPAAAAAAAAAAAAAAAAAJgCAABkcnMv&#10;ZG93bnJldi54bWxQSwUGAAAAAAQABAD1AAAAigMAAAAA&#10;" path="m,9148r1564149,e" filled="f" strokeweight=".50819mm">
                  <v:stroke miterlimit="1" joinstyle="miter"/>
                  <v:path arrowok="t" textboxrect="0,0,1564149,18295"/>
                </v:shape>
                <w10:anchorlock/>
              </v:group>
            </w:pict>
          </mc:Fallback>
        </mc:AlternateContent>
      </w:r>
      <w:r w:rsidRPr="00401650">
        <w:rPr>
          <w:lang w:val="ru-RU"/>
        </w:rPr>
        <w:t>20</w:t>
      </w:r>
      <w:r>
        <w:rPr>
          <w:lang w:val="ru-RU"/>
        </w:rPr>
        <w:t>__</w:t>
      </w:r>
      <w:r w:rsidRPr="00401650">
        <w:rPr>
          <w:lang w:val="ru-RU"/>
        </w:rPr>
        <w:t xml:space="preserve"> г.</w:t>
      </w:r>
    </w:p>
    <w:p w:rsidR="003F7357" w:rsidRPr="00401650" w:rsidRDefault="003F7357" w:rsidP="003F7357">
      <w:pPr>
        <w:ind w:left="28" w:right="28" w:firstLine="0"/>
        <w:rPr>
          <w:lang w:val="ru-RU"/>
        </w:rPr>
      </w:pPr>
      <w:r w:rsidRPr="00401650">
        <w:rPr>
          <w:lang w:val="ru-RU"/>
        </w:rPr>
        <w:t>Родитель/законный представитель несовершеннолетнего участника экзамена</w:t>
      </w:r>
    </w:p>
    <w:p w:rsidR="003F7357" w:rsidRDefault="003F7357" w:rsidP="003F7357">
      <w:pPr>
        <w:spacing w:after="339" w:line="259" w:lineRule="auto"/>
        <w:ind w:left="7" w:right="0" w:firstLine="0"/>
        <w:jc w:val="left"/>
      </w:pPr>
      <w:r w:rsidRPr="00A724D8">
        <w:rPr>
          <w:noProof/>
          <w:lang w:val="ru-RU" w:eastAsia="ru-RU"/>
        </w:rPr>
        <w:drawing>
          <wp:inline distT="0" distB="0" distL="0" distR="0">
            <wp:extent cx="3413760" cy="167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357" w:rsidRDefault="003F7357" w:rsidP="003F7357">
      <w:pPr>
        <w:ind w:left="28" w:right="28" w:firstLine="0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559560" cy="13970"/>
                <wp:effectExtent l="0" t="0" r="21590" b="24130"/>
                <wp:docPr id="128543" name="Группа 128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9560" cy="13970"/>
                          <a:chOff x="0" y="0"/>
                          <a:chExt cx="1559576" cy="13722"/>
                        </a:xfrm>
                      </wpg:grpSpPr>
                      <wps:wsp>
                        <wps:cNvPr id="128542" name="Shape 128542"/>
                        <wps:cNvSpPr/>
                        <wps:spPr>
                          <a:xfrm>
                            <a:off x="0" y="0"/>
                            <a:ext cx="1559576" cy="1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576" h="13722">
                                <a:moveTo>
                                  <a:pt x="0" y="6861"/>
                                </a:moveTo>
                                <a:lnTo>
                                  <a:pt x="1559576" y="6861"/>
                                </a:lnTo>
                              </a:path>
                            </a:pathLst>
                          </a:custGeom>
                          <a:noFill/>
                          <a:ln w="1372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92E38" id="Группа 128543" o:spid="_x0000_s1026" style="width:122.8pt;height:1.1pt;mso-position-horizontal-relative:char;mso-position-vertical-relative:line" coordsize="1559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">
                <v:shape id="Shape 128542" o:spid="_x0000_s1027" style="position:absolute;width:15595;height:137;visibility:visible;mso-wrap-style:square;v-text-anchor:top" coordsize="1559576,13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38ZcQA&#10;AADfAAAADwAAAGRycy9kb3ducmV2LnhtbERPXWvCMBR9H/gfwhV8m6lljq4axY0pMpBh54OPd81d&#10;G2xuShO1/nszGOzxcL7ny9424kKdN44VTMYJCOLSacOVgsPX+jED4QOyxsYxKbiRh+Vi8DDHXLsr&#10;7+lShErEEPY5KqhDaHMpfVmTRT92LXHkflxnMUTYVVJ3eI3htpFpkjxLi4ZjQ40tvdVUnoqzVcDm&#10;pdhtPlff7uhfP0yGB5nt35UaDfvVDESgPvyL/9xbHeen2fQphd8/EY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d/GXEAAAA3wAAAA8AAAAAAAAAAAAAAAAAmAIAAGRycy9k&#10;b3ducmV2LnhtbFBLBQYAAAAABAAEAPUAAACJAwAAAAA=&#10;" path="m,6861r1559576,e" filled="f" strokeweight=".38117mm">
                  <v:stroke miterlimit="1" joinstyle="miter"/>
                  <v:path arrowok="t" textboxrect="0,0,1559576,13722"/>
                </v:shape>
                <w10:anchorlock/>
              </v:group>
            </w:pict>
          </mc:Fallback>
        </mc:AlternateContent>
      </w:r>
      <w:r>
        <w:t>20</w:t>
      </w:r>
      <w:r>
        <w:rPr>
          <w:lang w:val="ru-RU"/>
        </w:rPr>
        <w:t>____</w:t>
      </w:r>
      <w:r>
        <w:t xml:space="preserve"> г.</w:t>
      </w:r>
    </w:p>
    <w:p w:rsidR="00F9103F" w:rsidRDefault="00F9103F"/>
    <w:sectPr w:rsidR="00F9103F">
      <w:headerReference w:type="even" r:id="rId11"/>
      <w:headerReference w:type="default" r:id="rId12"/>
      <w:headerReference w:type="first" r:id="rId13"/>
      <w:pgSz w:w="11920" w:h="16840"/>
      <w:pgMar w:top="1167" w:right="598" w:bottom="924" w:left="1621" w:header="77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49" w:rsidRDefault="00242B49">
      <w:pPr>
        <w:spacing w:after="0" w:line="240" w:lineRule="auto"/>
      </w:pPr>
      <w:r>
        <w:separator/>
      </w:r>
    </w:p>
  </w:endnote>
  <w:endnote w:type="continuationSeparator" w:id="0">
    <w:p w:rsidR="00242B49" w:rsidRDefault="0024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49" w:rsidRDefault="00242B49">
      <w:pPr>
        <w:spacing w:after="0" w:line="240" w:lineRule="auto"/>
      </w:pPr>
      <w:r>
        <w:separator/>
      </w:r>
    </w:p>
  </w:footnote>
  <w:footnote w:type="continuationSeparator" w:id="0">
    <w:p w:rsidR="00242B49" w:rsidRDefault="0024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CA6" w:rsidRDefault="003F7357">
    <w:pPr>
      <w:spacing w:after="0" w:line="259" w:lineRule="auto"/>
      <w:ind w:left="0" w:right="8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01650">
      <w:rPr>
        <w:noProof/>
        <w:sz w:val="24"/>
      </w:rPr>
      <w:t>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CA6" w:rsidRDefault="003F7357">
    <w:pPr>
      <w:spacing w:after="0" w:line="259" w:lineRule="auto"/>
      <w:ind w:left="0" w:right="8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2D70" w:rsidRPr="00982D70">
      <w:rPr>
        <w:noProof/>
        <w:sz w:val="24"/>
      </w:rPr>
      <w:t>7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CA6" w:rsidRDefault="003F7357">
    <w:pPr>
      <w:spacing w:after="0" w:line="259" w:lineRule="auto"/>
      <w:ind w:left="0" w:right="8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C592D"/>
    <w:multiLevelType w:val="hybridMultilevel"/>
    <w:tmpl w:val="BED6BB16"/>
    <w:lvl w:ilvl="0" w:tplc="C88E800A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A70442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60F3E0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36E402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B8CDC0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005C52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BE14B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CA674A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386620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E8090C"/>
    <w:multiLevelType w:val="hybridMultilevel"/>
    <w:tmpl w:val="9B127718"/>
    <w:lvl w:ilvl="0" w:tplc="2FCE55EA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49D9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860A7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0324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C8B49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DCFC0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8B02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F0E78E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CA0F3C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FE7AC0"/>
    <w:multiLevelType w:val="hybridMultilevel"/>
    <w:tmpl w:val="FB0EF424"/>
    <w:lvl w:ilvl="0" w:tplc="C8D8AAF6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EE793C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85218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929EA6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A0DB92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C85A78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8C840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90C23C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C7022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4215BD"/>
    <w:multiLevelType w:val="hybridMultilevel"/>
    <w:tmpl w:val="4208927C"/>
    <w:lvl w:ilvl="0" w:tplc="1AA222D4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AF75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22D96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0B84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90E82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2E0B3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E670F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84111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DE0A5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865F34"/>
    <w:multiLevelType w:val="hybridMultilevel"/>
    <w:tmpl w:val="2D965030"/>
    <w:lvl w:ilvl="0" w:tplc="B4467990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7AB982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9A111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9C01D4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C419C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5E799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20475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EC4B5C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62AF96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18520B"/>
    <w:multiLevelType w:val="hybridMultilevel"/>
    <w:tmpl w:val="858A6240"/>
    <w:lvl w:ilvl="0" w:tplc="8FC63FEE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3E08DC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94E568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50CB78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50F284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AB4DC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A63C1C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C87C2C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D424DE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EB06EF5"/>
    <w:multiLevelType w:val="hybridMultilevel"/>
    <w:tmpl w:val="112AB3DE"/>
    <w:lvl w:ilvl="0" w:tplc="BD04C1A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48368E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63D2C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8E4D7C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E0E53A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EAC70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4D000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24A3EA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EADD90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57"/>
    <w:rsid w:val="00242B49"/>
    <w:rsid w:val="003F7357"/>
    <w:rsid w:val="00982D70"/>
    <w:rsid w:val="00F9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30239-3F1F-4AC6-9C20-64EB97D1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57"/>
    <w:pPr>
      <w:spacing w:after="5" w:line="256" w:lineRule="auto"/>
      <w:ind w:left="5171" w:right="216" w:firstLine="7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2024-12-02T06:45:00Z</dcterms:created>
  <dcterms:modified xsi:type="dcterms:W3CDTF">2024-12-02T06:59:00Z</dcterms:modified>
</cp:coreProperties>
</file>